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12" w:rsidRDefault="005F60C0">
      <w:pPr>
        <w:pStyle w:val="Textbody"/>
        <w:spacing w:after="0" w:line="326" w:lineRule="auto"/>
      </w:pPr>
      <w:bookmarkStart w:id="0" w:name="docs-internal-guid-ff7e1ddd-ecf6-e4b2-4d"/>
      <w:bookmarkStart w:id="1" w:name="_GoBack"/>
      <w:bookmarkEnd w:id="0"/>
      <w:bookmarkEnd w:id="1"/>
      <w:r>
        <w:rPr>
          <w:rFonts w:ascii="Arial" w:hAnsi="Arial"/>
          <w:b/>
          <w:color w:val="000000"/>
        </w:rPr>
        <w:t xml:space="preserve">Schema över dagen. 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</w:p>
    <w:tbl>
      <w:tblPr>
        <w:tblW w:w="9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2441"/>
        <w:gridCol w:w="2351"/>
        <w:gridCol w:w="2351"/>
      </w:tblGrid>
      <w:tr w:rsidR="0093671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Tid.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ÅK 4.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ÅK 5.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ÅK 6.</w:t>
            </w:r>
          </w:p>
        </w:tc>
      </w:tr>
      <w:tr w:rsidR="0093671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09.10-10.30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60m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60m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60m</w:t>
            </w:r>
          </w:p>
        </w:tc>
      </w:tr>
      <w:tr w:rsidR="0093671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10.30-11.30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Höjdhopp.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Kast med liten boll.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Längdhopp.</w:t>
            </w:r>
          </w:p>
        </w:tc>
      </w:tr>
      <w:tr w:rsidR="0093671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11.30-12.30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Kast med liten boll.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Längdhopp.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Höjdhopp.</w:t>
            </w:r>
          </w:p>
        </w:tc>
      </w:tr>
      <w:tr w:rsidR="0093671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12.30-13.30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Längdhopp.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Höjdhopp.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Kast med liten boll</w:t>
            </w:r>
          </w:p>
        </w:tc>
      </w:tr>
      <w:tr w:rsidR="0093671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13.30</w:t>
            </w:r>
          </w:p>
          <w:p w:rsidR="00936712" w:rsidRDefault="00936712">
            <w:pPr>
              <w:pStyle w:val="TableContents"/>
              <w:spacing w:after="283"/>
            </w:pPr>
          </w:p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13.40</w:t>
            </w:r>
          </w:p>
          <w:p w:rsidR="00936712" w:rsidRDefault="00936712">
            <w:pPr>
              <w:pStyle w:val="TableContents"/>
              <w:spacing w:after="283"/>
            </w:pPr>
          </w:p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13.50</w:t>
            </w:r>
          </w:p>
          <w:p w:rsidR="00936712" w:rsidRDefault="00936712">
            <w:pPr>
              <w:pStyle w:val="TableContents"/>
            </w:pP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Stafett.</w:t>
            </w:r>
          </w:p>
          <w:p w:rsidR="00936712" w:rsidRDefault="005F60C0">
            <w:pPr>
              <w:pStyle w:val="TableContents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936712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</w:p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Stafett.</w:t>
            </w:r>
          </w:p>
          <w:p w:rsidR="00936712" w:rsidRDefault="005F60C0">
            <w:pPr>
              <w:pStyle w:val="TableContents"/>
            </w:pPr>
            <w:r>
              <w:br/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</w:pP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t>Stafett.</w:t>
            </w:r>
          </w:p>
        </w:tc>
      </w:tr>
      <w:tr w:rsidR="0093671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14.00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Prisutdelning.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Prisutdelning.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6712" w:rsidRDefault="005F60C0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Prisutdelning.</w:t>
            </w:r>
          </w:p>
        </w:tc>
      </w:tr>
    </w:tbl>
    <w:p w:rsidR="00936712" w:rsidRDefault="005F60C0">
      <w:pPr>
        <w:pStyle w:val="Textbody"/>
        <w:spacing w:after="0" w:line="326" w:lineRule="auto"/>
      </w:pP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t>Lycka till :)</w:t>
      </w:r>
    </w:p>
    <w:p w:rsidR="00936712" w:rsidRDefault="005F60C0">
      <w:pPr>
        <w:pStyle w:val="Textbody"/>
      </w:pPr>
      <w:r>
        <w:t xml:space="preserve"> </w:t>
      </w:r>
    </w:p>
    <w:sectPr w:rsidR="009367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F60C0">
      <w:r>
        <w:separator/>
      </w:r>
    </w:p>
  </w:endnote>
  <w:endnote w:type="continuationSeparator" w:id="0">
    <w:p w:rsidR="00000000" w:rsidRDefault="005F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F60C0">
      <w:r>
        <w:rPr>
          <w:color w:val="000000"/>
        </w:rPr>
        <w:separator/>
      </w:r>
    </w:p>
  </w:footnote>
  <w:footnote w:type="continuationSeparator" w:id="0">
    <w:p w:rsidR="00000000" w:rsidRDefault="005F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6712"/>
    <w:rsid w:val="005F60C0"/>
    <w:rsid w:val="009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BEF2E22-C840-49A8-962D-0392427C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Viscovi</dc:creator>
  <cp:lastModifiedBy>Mikael Åkesson</cp:lastModifiedBy>
  <cp:revision>2</cp:revision>
  <dcterms:created xsi:type="dcterms:W3CDTF">2019-05-14T12:42:00Z</dcterms:created>
  <dcterms:modified xsi:type="dcterms:W3CDTF">2019-05-14T12:42:00Z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mikael.akesson@almhult.se</vt:lpwstr>
  </property>
  <property fmtid="{D5CDD505-2E9C-101B-9397-08002B2CF9AE}" pid="5" name="MSIP_Label_a9e35c1d-0544-4444-bb99-5d9e66b4d885_SetDate">
    <vt:lpwstr>2019-05-14T12:41:30.0557583Z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